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3B" w:rsidRDefault="00EC1E3B" w:rsidP="00EC1E3B">
      <w:pPr>
        <w:autoSpaceDE w:val="0"/>
        <w:autoSpaceDN w:val="0"/>
        <w:adjustRightInd w:val="0"/>
        <w:spacing w:after="0"/>
        <w:rPr>
          <w:rFonts w:ascii="Helvetica-Bold" w:hAnsi="Helvetica-Bold" w:cs="Helvetica-Bold"/>
          <w:b/>
          <w:bCs/>
          <w:sz w:val="29"/>
          <w:szCs w:val="29"/>
        </w:rPr>
      </w:pPr>
      <w:r>
        <w:rPr>
          <w:rFonts w:ascii="Helvetica-Bold" w:hAnsi="Helvetica-Bold" w:cs="Helvetica-Bold"/>
          <w:b/>
          <w:bCs/>
          <w:sz w:val="29"/>
          <w:szCs w:val="29"/>
        </w:rPr>
        <w:t>Zusätzliche Technische Vertragsbedingungen</w:t>
      </w:r>
    </w:p>
    <w:p w:rsidR="00EC1E3B" w:rsidRDefault="00EC1E3B" w:rsidP="00EC1E3B">
      <w:pPr>
        <w:autoSpaceDE w:val="0"/>
        <w:autoSpaceDN w:val="0"/>
        <w:adjustRightInd w:val="0"/>
        <w:spacing w:after="0"/>
        <w:rPr>
          <w:rFonts w:ascii="Helvetica-Bold" w:hAnsi="Helvetica-Bold" w:cs="Helvetica-Bold"/>
          <w:b/>
          <w:bCs/>
          <w:sz w:val="24"/>
          <w:szCs w:val="24"/>
        </w:rPr>
      </w:pPr>
    </w:p>
    <w:p w:rsidR="00103E94" w:rsidRPr="00103E94" w:rsidRDefault="00103E94" w:rsidP="00103E94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  <w:u w:val="single"/>
        </w:rPr>
      </w:pPr>
    </w:p>
    <w:p w:rsidR="00103E94" w:rsidRPr="00103E94" w:rsidRDefault="00103E94" w:rsidP="00103E94">
      <w:pPr>
        <w:autoSpaceDE w:val="0"/>
        <w:autoSpaceDN w:val="0"/>
        <w:adjustRightInd w:val="0"/>
        <w:spacing w:after="0"/>
        <w:rPr>
          <w:b/>
          <w:bCs/>
          <w:color w:val="000000"/>
          <w:sz w:val="28"/>
          <w:szCs w:val="28"/>
          <w:u w:val="single"/>
        </w:rPr>
      </w:pPr>
      <w:r w:rsidRPr="00103E94">
        <w:rPr>
          <w:b/>
          <w:bCs/>
          <w:color w:val="000000"/>
          <w:sz w:val="24"/>
          <w:szCs w:val="24"/>
          <w:u w:val="single"/>
        </w:rPr>
        <w:t>Teil:  für Brückenbauleistungen</w:t>
      </w:r>
    </w:p>
    <w:p w:rsidR="00103E94" w:rsidRPr="00103E94" w:rsidRDefault="00103E94" w:rsidP="00103E94">
      <w:pPr>
        <w:tabs>
          <w:tab w:val="left" w:pos="993"/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rPr>
          <w:color w:val="000000"/>
        </w:rPr>
      </w:pPr>
    </w:p>
    <w:p w:rsidR="00103E94" w:rsidRPr="00103E94" w:rsidRDefault="00103E94" w:rsidP="00103E94">
      <w:pPr>
        <w:tabs>
          <w:tab w:val="left" w:pos="993"/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rPr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</w:p>
    <w:tbl>
      <w:tblPr>
        <w:tblW w:w="9581" w:type="dxa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160"/>
        <w:gridCol w:w="7421"/>
      </w:tblGrid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HVA F - StB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Handbuch für die Vergabe und Ausführung von freiberuflichen Leistengen der Ingenieure und Landschaftsarchitekten im Straßen- und Brückenbau</w:t>
            </w: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 w:rsidRPr="00103E94">
              <w:rPr>
                <w:color w:val="000000"/>
                <w:sz w:val="20"/>
                <w:szCs w:val="20"/>
              </w:rPr>
              <w:t>DIN-Fachberichte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100 - 104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ZTV-BEL-B 2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Zusätzliche Technische Vertragsbedingungen und Richtlinien für die Herstellung von Brückenbelägen auf Beton, Teil 2: Dichtungsschicht aus zweilagig aufgebrachten Bitumendichtungsbahnen</w:t>
            </w: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 xml:space="preserve">ZTV-BEL-B 3 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Zusätzliche Technische Vertragsbedingungen und Richtlinien für das Herstellen von Brückenbelägen auf Beton</w:t>
            </w:r>
            <w:r w:rsidRPr="00103E94">
              <w:rPr>
                <w:color w:val="000000"/>
              </w:rPr>
              <w:br/>
              <w:t>Teil 3: Dichtungsschicht aus Flüssigkunststoff</w:t>
            </w: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ZTV -Verm -StB 01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Zusätzliche Technische Vertragsbedingungen und Richtlinien für die Bauvermessung im Straßen- u. Brückenbau</w:t>
            </w: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ZTV Ew -StB 91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Zusätzliche Technische Vertragsbedingungen und Richtlinien für Entwässerungseinrichtungen im Straßenbau</w:t>
            </w:r>
          </w:p>
        </w:tc>
      </w:tr>
      <w:tr w:rsidR="00103E94" w:rsidRPr="00103E94" w:rsidTr="00643BC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ZTV-PS 98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Zusätzliche Technische Vertragsbedingungen und Richtlinien für Passive Schutzeinrichtungen</w:t>
            </w:r>
          </w:p>
        </w:tc>
      </w:tr>
      <w:tr w:rsidR="00103E94" w:rsidRPr="00643BC1" w:rsidTr="00643BC1">
        <w:trPr>
          <w:trHeight w:val="7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643BC1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 w:rsidRPr="00103E94">
              <w:rPr>
                <w:color w:val="000000"/>
                <w:sz w:val="20"/>
                <w:szCs w:val="20"/>
              </w:rPr>
              <w:t>ZTV M 02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643BC1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 w:rsidRPr="00643BC1">
              <w:rPr>
                <w:color w:val="000000"/>
                <w:sz w:val="20"/>
                <w:szCs w:val="20"/>
              </w:rPr>
              <w:t>Zusätzliche Technische Vertragsbedingungen und Richtlinien für Markierungen</w:t>
            </w:r>
          </w:p>
        </w:tc>
      </w:tr>
    </w:tbl>
    <w:p w:rsidR="00643BC1" w:rsidRPr="00643BC1" w:rsidRDefault="00643BC1" w:rsidP="00643BC1">
      <w:pPr>
        <w:autoSpaceDE w:val="0"/>
        <w:autoSpaceDN w:val="0"/>
        <w:adjustRightInd w:val="0"/>
        <w:spacing w:after="0"/>
        <w:rPr>
          <w:color w:val="000000"/>
          <w:sz w:val="20"/>
          <w:szCs w:val="20"/>
        </w:rPr>
      </w:pPr>
      <w:r w:rsidRPr="00643BC1">
        <w:rPr>
          <w:color w:val="000000"/>
          <w:sz w:val="20"/>
          <w:szCs w:val="20"/>
        </w:rPr>
        <w:t>RSA</w:t>
      </w:r>
      <w:r w:rsidRPr="00643BC1">
        <w:rPr>
          <w:color w:val="000000"/>
          <w:sz w:val="20"/>
          <w:szCs w:val="20"/>
        </w:rPr>
        <w:tab/>
      </w:r>
      <w:r w:rsidRPr="00643BC1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643BC1">
        <w:rPr>
          <w:color w:val="000000"/>
          <w:sz w:val="20"/>
          <w:szCs w:val="20"/>
        </w:rPr>
        <w:t>(Richtlinien zur verkehrsrechtlichen Sicherung von Arbeitsstellen an Straßen)</w:t>
      </w:r>
    </w:p>
    <w:p w:rsidR="00103E94" w:rsidRPr="00643BC1" w:rsidRDefault="00103E94" w:rsidP="00643BC1">
      <w:pPr>
        <w:autoSpaceDE w:val="0"/>
        <w:autoSpaceDN w:val="0"/>
        <w:adjustRightInd w:val="0"/>
        <w:spacing w:after="0"/>
        <w:rPr>
          <w:color w:val="000000"/>
          <w:sz w:val="20"/>
          <w:szCs w:val="2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  <w:r w:rsidRPr="00103E94">
        <w:rPr>
          <w:color w:val="000000"/>
        </w:rPr>
        <w:t>Technische Lieferbedingungen und Technische Prüfvorschriften</w:t>
      </w: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  <w:bookmarkStart w:id="0" w:name="_GoBack"/>
      <w:bookmarkEnd w:id="0"/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154"/>
        <w:gridCol w:w="6"/>
        <w:gridCol w:w="7426"/>
      </w:tblGrid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BE-PCC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Beton- ersatzsysteme aus Zementmörtel/Beton mit Kunststoffzusatz (PCC)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BE-SPCC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im Spritz- verfahren aufzubringende Betonersatzsysteme aus Zementmörtel /Beton mit Kunststoffzusatz (SPCC)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 - PC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Betonersatz- systeme aus Reaktionsharzmörteltbeton (PC)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OS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Oberflächen- schutzsysteme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FG-EP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Füllgut aus Epoxidharz und zugehöriges Injektionsverfahren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FG-PUR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Füllgut aus Polyurethan u. zugehöriges Injektionsverfahren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FG-ZL/ZS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Füllgut aus Zementleim/-suspension und zugehöriges Injektionsverfahren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BEL-B 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die</w:t>
            </w:r>
            <w:r w:rsidRPr="00103E94">
              <w:rPr>
                <w:color w:val="000000"/>
              </w:rPr>
              <w:br/>
              <w:t>Dichtungsschicht aus einer Bitumen-Schweißbahn zur Herstellung von Brückenbelägen auf Beton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BEL-B, Teil3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und Prüfvorschriften für Baustoffe zur Herstellung von Brückenbelägen auf Beton nach ZTV-BEL-B, Teil 3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BEL-EP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u. Prüfvorschriften für Reaktionsharze für Grundierungen, Versiegelungen und Kratzspachtelungen unter Asphaltbelägen auf Beton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 RHD-ST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u. Prüfvorschriften für die Baustoffe der reaktionsharzgebundenen Dünnbeläge auf Stahl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TL/TP-FÜ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Liefer- und Prüfvorschriften für wasserundurchlässige Fahrbahnübergänge von Straßen- u. Wegbrücken -ARS 10/05-</w:t>
            </w:r>
          </w:p>
        </w:tc>
      </w:tr>
      <w:tr w:rsidR="00103E94" w:rsidRPr="00103E94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lastRenderedPageBreak/>
              <w:t>TL/TP-Ing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103E94">
              <w:rPr>
                <w:color w:val="000000"/>
              </w:rPr>
              <w:t xml:space="preserve">Technische Lieferbedingungen und Technische Prüfvorschriften für 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Ingenieurbauten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 BEL-FÜ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die Baustoffe zur Herstellung von Fahrbahnübergängen aus Asphalt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TP BEL-FÜ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Prüfvorschriften für Fahrbahnübergänge aus Asphalt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TP Min-StB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103E94">
              <w:rPr>
                <w:color w:val="000000"/>
              </w:rPr>
              <w:t>Technischen Prüfvorschriften für Mineralstoffe im Straßenbau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-FGSV Nr. 610-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 Min-StB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Mineralstoffe im Straßenbau</w:t>
            </w:r>
            <w:r w:rsidRPr="00103E94">
              <w:rPr>
                <w:color w:val="000000"/>
              </w:rPr>
              <w:br/>
              <w:t>-ARS 09/2000-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 NBM-StB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103E94">
              <w:rPr>
                <w:color w:val="000000"/>
              </w:rPr>
              <w:t xml:space="preserve">Technische Lieferbedingungen für flüssige Betonnachbehandlungsmittel 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-ARS 30/96-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 PmB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polymermodifizierte Bitumen</w:t>
            </w:r>
            <w:r w:rsidRPr="00103E94">
              <w:rPr>
                <w:color w:val="000000"/>
              </w:rPr>
              <w:br/>
              <w:t>-ARS 17/01-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TL-Sp 99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Stahlschutzplanken</w:t>
            </w:r>
            <w:r w:rsidRPr="00103E94">
              <w:rPr>
                <w:color w:val="000000"/>
              </w:rPr>
              <w:br/>
              <w:t>-FGSV Nr. 366-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TLW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Wasserbausteine</w:t>
            </w:r>
            <w:r w:rsidRPr="00103E94">
              <w:rPr>
                <w:color w:val="000000"/>
              </w:rPr>
              <w:br/>
              <w:t>-BMV RS v. 27.4.04-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TL/TP-KOR- Stahlbauten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Liefer- und Prüfvorschriften für Beschichtungsstoffe für den Korrosionsschutz von Stahlbauten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TL-BEL-ST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Lieferbedingungen für Baustoffe der Dichtungsschichten für Brückenbeläge auf Stahl -ARS 18/92-</w:t>
            </w:r>
            <w:r w:rsidRPr="00103E94">
              <w:rPr>
                <w:color w:val="000000"/>
              </w:rPr>
              <w:br/>
              <w:t>·Ergänzung Nr. 1 -ARS 25/95-</w:t>
            </w:r>
            <w:r w:rsidRPr="00103E94">
              <w:rPr>
                <w:color w:val="000000"/>
              </w:rPr>
              <w:br/>
              <w:t>·Ergänzung Nr. 2 -ARS 6/99-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TP-BEL-ST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Technische Prüfvorschriften für die Prüfung der Dichtungsschichten und der Abdichtungssysteme für Brückenbeläge auf Stahl -ARS 18/92-</w:t>
            </w:r>
            <w:r w:rsidRPr="00103E94">
              <w:rPr>
                <w:color w:val="000000"/>
              </w:rPr>
              <w:br/>
              <w:t>·Ergänzung Nr. 1 -ARS 25/95-</w:t>
            </w:r>
            <w:r w:rsidRPr="00103E94">
              <w:rPr>
                <w:color w:val="000000"/>
              </w:rPr>
              <w:br/>
              <w:t>·Ergänzung Nr. 2 - ARS 6/99-</w:t>
            </w:r>
          </w:p>
        </w:tc>
      </w:tr>
    </w:tbl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  <w:r w:rsidRPr="00103E94">
        <w:rPr>
          <w:b/>
          <w:bCs/>
          <w:color w:val="000000"/>
        </w:rPr>
        <w:t>Richtlinien und Merkblätter</w:t>
      </w: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154"/>
        <w:gridCol w:w="7313"/>
      </w:tblGrid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RPS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 für passiven Schutz an Straßen durch Fahrzeugrückhalte- systeme FGSV Nr. 295 Einsatzempfehlungen,</w:t>
            </w:r>
            <w:r w:rsidRPr="00103E94">
              <w:rPr>
                <w:b/>
                <w:bCs/>
                <w:color w:val="000000"/>
              </w:rPr>
              <w:t xml:space="preserve"> </w:t>
            </w:r>
            <w:r w:rsidRPr="00103E94">
              <w:rPr>
                <w:color w:val="000000"/>
              </w:rPr>
              <w:t>Stand 06/09</w:t>
            </w:r>
            <w:r w:rsidRPr="00103E94">
              <w:rPr>
                <w:color w:val="000000"/>
              </w:rPr>
              <w:br/>
              <w:t>Aktualisierungen auf d. Homepage d. BAST beachten!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RI-LEI-BRÜ (später in RE-Ing)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das Verlegen und Anbringen von Leitungen an Brücken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RE-Ing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den Entwurf und die Ausbildung von Ingenieurbauwerken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RI-EDV-AP (später in RE-Ing)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das Aufstellen und prüfen EDV unterstützter Standsicherheitsnachweise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(später in RE-Ing)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Entwurf und Ausbildung von Brückenbauwerken an</w:t>
            </w:r>
            <w:r w:rsidRPr="00103E94">
              <w:rPr>
                <w:color w:val="000000"/>
              </w:rPr>
              <w:br/>
              <w:t>Kreuzungen zwischen Bundesbahnstrecken und Bundesfernstraßen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 zur Überwachung des Herstellen und Einpressens von Zementmörtel in Spannkanäle</w:t>
            </w:r>
            <w:r w:rsidRPr="00103E94">
              <w:rPr>
                <w:color w:val="000000"/>
              </w:rPr>
              <w:br/>
              <w:t>DIBT-Mitteilungen 33(2002), Heft 3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RBA-Brü 97 (später in RE-Ing)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 für die bauliche Durchbildung und Ausstattung von Brücken zur Überwachung, Prüfung u. Erhaltung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(später in RE-Ing)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 für den Einsatz bewehrter Elastomerlager zur elastischen Lagerung von Brückenüberbauten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Kontrollprüfungen von Korrosionsschutzarbeiten (in ZTV- ING 4.3 Anhang E5)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Alkali-Richtlinie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DafStb-Richtlinie: Vorbeugende Maßnahmen gegen schädigende Alkalireaktion im Beton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t>RIZ-ING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 xml:space="preserve">Richtzeichnungen und Richtlinien für Brücken u. anderen </w:t>
            </w:r>
            <w:r w:rsidRPr="00103E94">
              <w:rPr>
                <w:color w:val="000000"/>
              </w:rPr>
              <w:lastRenderedPageBreak/>
              <w:t xml:space="preserve">Ingenieurbauwerken </w:t>
            </w:r>
            <w:r w:rsidRPr="00103E94">
              <w:rPr>
                <w:rFonts w:ascii="Symbol" w:hAnsi="Symbol" w:cs="Symbol"/>
                <w:color w:val="000000"/>
              </w:rPr>
              <w:t></w:t>
            </w:r>
            <w:r w:rsidRPr="00103E94">
              <w:rPr>
                <w:rFonts w:ascii="Times New Roman" w:hAnsi="Times New Roman" w:cs="Times New Roman"/>
                <w:color w:val="000000"/>
              </w:rPr>
              <w:t xml:space="preserve"> - ARS 22/08-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0"/>
                <w:szCs w:val="20"/>
              </w:rPr>
              <w:lastRenderedPageBreak/>
              <w:t xml:space="preserve">RAB-ING 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Richtlinien für das Aufstellen von Bauwerksentwürfen für Ingenieur- bauten (Aufstellen von Bauwerksentwürfen für Bauvorhaben an Bundesfernstraßen)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Merkblatt für die Herstellung und Verarbeitung von Luftporenbeton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Merkblatt Sichtbeton des Deutschen Beton- und Bautechnikverein E.V ( DBV Merkblattsammlung)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Merkblatt über Stützkonstruktionen aus Betonelementen, Blockschichtungen und Gabionen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Merkblatt für Luftporengehalt</w:t>
            </w:r>
          </w:p>
        </w:tc>
      </w:tr>
      <w:tr w:rsidR="00103E94" w:rsidRPr="00103E94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0"/>
                <w:szCs w:val="20"/>
              </w:rPr>
            </w:pPr>
            <w:r w:rsidRPr="00103E94">
              <w:rPr>
                <w:color w:val="000000"/>
                <w:sz w:val="24"/>
                <w:szCs w:val="24"/>
              </w:rPr>
              <w:t> </w:t>
            </w:r>
          </w:p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nil"/>
              <w:left w:val="nil"/>
              <w:bottom w:val="nil"/>
              <w:right w:val="nil"/>
            </w:tcBorders>
          </w:tcPr>
          <w:p w:rsidR="00103E94" w:rsidRPr="00103E94" w:rsidRDefault="00103E94" w:rsidP="00103E94">
            <w:pPr>
              <w:autoSpaceDE w:val="0"/>
              <w:autoSpaceDN w:val="0"/>
              <w:adjustRightInd w:val="0"/>
              <w:spacing w:after="0"/>
              <w:rPr>
                <w:color w:val="000000"/>
                <w:sz w:val="24"/>
                <w:szCs w:val="24"/>
              </w:rPr>
            </w:pPr>
            <w:r w:rsidRPr="00103E94">
              <w:rPr>
                <w:color w:val="000000"/>
              </w:rPr>
              <w:t>Merkblatt über den Einfluss der Hinterfüllung auf Bauwerke</w:t>
            </w:r>
          </w:p>
        </w:tc>
      </w:tr>
    </w:tbl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b/>
          <w:bCs/>
          <w:color w:val="000000"/>
        </w:rPr>
      </w:pPr>
    </w:p>
    <w:p w:rsidR="00103E94" w:rsidRPr="00103E94" w:rsidRDefault="00103E94" w:rsidP="00103E94">
      <w:pPr>
        <w:tabs>
          <w:tab w:val="left" w:pos="1701"/>
          <w:tab w:val="left" w:pos="3119"/>
          <w:tab w:val="left" w:pos="5670"/>
          <w:tab w:val="left" w:pos="7230"/>
        </w:tabs>
        <w:autoSpaceDE w:val="0"/>
        <w:autoSpaceDN w:val="0"/>
        <w:adjustRightInd w:val="0"/>
        <w:spacing w:after="0"/>
        <w:ind w:left="453" w:hanging="453"/>
        <w:rPr>
          <w:color w:val="000000"/>
        </w:rPr>
      </w:pPr>
    </w:p>
    <w:p w:rsidR="00AF5DD8" w:rsidRDefault="00103E94" w:rsidP="00103E94">
      <w:pPr>
        <w:autoSpaceDE w:val="0"/>
        <w:autoSpaceDN w:val="0"/>
        <w:adjustRightInd w:val="0"/>
        <w:spacing w:after="0"/>
      </w:pPr>
      <w:r w:rsidRPr="00103E94">
        <w:rPr>
          <w:color w:val="000000"/>
          <w:sz w:val="24"/>
          <w:szCs w:val="24"/>
        </w:rPr>
        <w:br w:type="page"/>
      </w:r>
    </w:p>
    <w:sectPr w:rsidR="00AF5D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3B"/>
    <w:rsid w:val="00103E94"/>
    <w:rsid w:val="00643BC1"/>
    <w:rsid w:val="00AF5DD8"/>
    <w:rsid w:val="00CC248C"/>
    <w:rsid w:val="00EC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D7E1"/>
  <w15:docId w15:val="{E1EF27FB-C579-49F9-ADF2-D8DDEDC04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ellen">
    <w:name w:val="Tabellen"/>
    <w:uiPriority w:val="99"/>
    <w:rsid w:val="00103E94"/>
    <w:pPr>
      <w:autoSpaceDE w:val="0"/>
      <w:autoSpaceDN w:val="0"/>
      <w:adjustRightInd w:val="0"/>
      <w:spacing w:after="0"/>
    </w:pPr>
    <w:rPr>
      <w:rFonts w:ascii="Arial" w:hAnsi="Arial" w:cs="Arial"/>
      <w:sz w:val="20"/>
      <w:szCs w:val="20"/>
    </w:rPr>
  </w:style>
  <w:style w:type="paragraph" w:customStyle="1" w:styleId="LV-Text">
    <w:name w:val="LV-Text"/>
    <w:uiPriority w:val="99"/>
    <w:qFormat/>
    <w:rsid w:val="00643BC1"/>
    <w:pPr>
      <w:suppressAutoHyphens/>
      <w:spacing w:after="0"/>
    </w:pPr>
    <w:rPr>
      <w:rFonts w:ascii="Arial" w:eastAsia="Times-Bold" w:hAnsi="Arial" w:cs="Times-Roman"/>
      <w:color w:val="00000A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5183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Wulfert</dc:creator>
  <cp:lastModifiedBy>Ludger Wulfert</cp:lastModifiedBy>
  <cp:revision>3</cp:revision>
  <dcterms:created xsi:type="dcterms:W3CDTF">2017-02-15T13:16:00Z</dcterms:created>
  <dcterms:modified xsi:type="dcterms:W3CDTF">2022-04-08T08:24:00Z</dcterms:modified>
</cp:coreProperties>
</file>